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03C" w:rsidRPr="0044703C" w:rsidRDefault="0044703C" w:rsidP="0044703C">
      <w:pPr>
        <w:spacing w:after="0" w:line="375" w:lineRule="atLeast"/>
        <w:ind w:firstLine="900"/>
        <w:outlineLvl w:val="1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ОБЩИЕ СВЕДЕНИЯ</w:t>
      </w:r>
    </w:p>
    <w:p w:rsidR="0044703C" w:rsidRPr="0044703C" w:rsidRDefault="0044703C" w:rsidP="004470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рекомендации разработаны в соответствии с требованиями Государственных образовательных стандартов высшего профессионального образования. В рекомендациях объяснен порядок организации и выполнения семестровой научно-исследовательской работы магистрантов, систематизированы требования к структуре, содержанию и выполнению работы. Определены график и форма представления результатов научно-исследовательской работы и заключительного отчета по ней.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структуре современного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Казхстанского</w:t>
      </w: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высшего образования степень магистра следует по научному уровню за степенью бакалавра и предшествует степени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доктора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PhD</w:t>
      </w: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Эта степень является не ученой, а академической, поскольку она отражает, прежде всего, образовательный уровень выпускника высшей школы и свидетельствует о наличии у него умений и навыков, присущих начинающему научному работнику.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Степень магистра присуждается по окончании обучения по соответствующей образовательно-профессиональной программе, которая ориентирована на научно-исследовательскую или научно</w:t>
      </w:r>
      <w:r w:rsidR="00363EDD" w:rsidRPr="00363E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педагогическую деятельность.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Специалист, обладающий магистерской степенью, должен иметь широкой эрудицией, владеть методологией научного творчества, современными информационными технологиями, методами получения, обработки и представления научной информации.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ЦЕЛИ И ЗАДАЧИНАУЧНО-ИССЛЕДОВАТЕЛЬСКОЙ РАБОТЫ МАГИСТРАНТА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процессе научно-исследовательской работы перед магистрантом ставятся следующие цели и задачи: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– решение конкретной научной задачи в рамках выбранной магистерской программы обучения.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– получение магистрантом навыков в научных исследованиях, опыта самостоятельного ведения научного поиска, выбора методов и сре</w:t>
      </w:r>
      <w:proofErr w:type="gramStart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проведения исследований и формулирования решений научной задачи.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процессе выполнения научной работы магистрант обязан: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7"/>
        <w:gridCol w:w="66"/>
        <w:gridCol w:w="387"/>
      </w:tblGrid>
      <w:tr w:rsidR="0044703C" w:rsidRPr="0044703C" w:rsidTr="0044703C">
        <w:trPr>
          <w:tblCellSpacing w:w="15" w:type="dxa"/>
          <w:jc w:val="center"/>
        </w:trPr>
        <w:tc>
          <w:tcPr>
            <w:tcW w:w="0" w:type="auto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" w:type="pct"/>
            <w:vAlign w:val="center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проявить способность и навыки правильного применения теории научных дисциплин;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проявить умение использовать современные </w:t>
      </w:r>
      <w:proofErr w:type="gramStart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экономические методы</w:t>
      </w:r>
      <w:proofErr w:type="gramEnd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модели;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выполнять необходимые технико-экономические расчеты с использованием современных компьютерных средств;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применять передовые достижения современной науки и практики, обосновывать экономическую целесообразность их внедрения, выдвигать и обосновывать новые концепции в менеджменте;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5) логично формулировать свои мысли, обосновывать предложения и рекомендации.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Научно-исследовательская работа сопровождается составлением промежуточных отчетов, которые являются основой для написания магистерской диссертации. Она представляет собой самостоятельное научное исследование и относится к разряду учебноисследовательских работ, в основе которых лежит моделирование уже известных решений, обобщение уже имеющегося опыта, проведение самостоятельного научного поиска и подтверждение квалификации.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СОДЕРЖАНИЕ И ЭТАПЫ НАУЧНО-ИССЛЕДОВАТЕЛЬСКОЙ РАБОТЫ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долю семестровой научно-исследовательской работы магистрантов приходится в среднем 45-50% от общей трудоемкости научноисследовательской раб</w:t>
      </w:r>
      <w:r w:rsidR="00363E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оты. Например, по направлению «Лесное хозяйство</w:t>
      </w:r>
      <w:bookmarkStart w:id="0" w:name="_GoBack"/>
      <w:bookmarkEnd w:id="0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она составляет 51% независимо от формы обучения (таблица 1). Поэтому семестровая научно-исследовательская работа играет существенную роль в формировании у магистранта исследовательских компетенций.</w:t>
      </w:r>
    </w:p>
    <w:p w:rsidR="0044703C" w:rsidRPr="0044703C" w:rsidRDefault="0044703C" w:rsidP="004470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sz w:val="24"/>
          <w:szCs w:val="24"/>
          <w:lang w:eastAsia="ru-RU"/>
        </w:rPr>
        <w:t>–  –  –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Направление научно-исследовательской работы определяется научным руководителем магистранта и утверждается на заседании выпускающей кафедры. В задании указывается: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Основание для проведения работ (актуальность темы).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Цель и исходные данные для проведения работы.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Этапы научно-исследовательской работы в соответствии с календарным планом, заканчивающиеся выпускной квалификационной магистерской работой.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Способ реализации результатов научно-исследовательской работы.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Основные требования к выполнению научноисследовательской работы и методы интерпретации принципиально важных выводов.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должна быть оформлена в соответствии с требованиями нормативно-технической документации.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научным руководителем составляется календарный план (таблица 2).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исследования должна быть актуальной, обладать новизной и иметь практическое значение. Выбор темы осуществляется магистрантом под руководством научного руководителя.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Выбору темы способствуют следующие приемы: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Просмотр обзоров достижений науки.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Ознакомление с результатами исследований в смежных областях науки.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 Исследование и разработка методов повышения эффективности работы в конкретной отрасли народного хозяйства.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Анализ и обобщение теоретических и практических материалов.</w:t>
      </w:r>
    </w:p>
    <w:p w:rsidR="0044703C" w:rsidRPr="0044703C" w:rsidRDefault="0044703C" w:rsidP="004470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sz w:val="24"/>
          <w:szCs w:val="24"/>
          <w:lang w:eastAsia="ru-RU"/>
        </w:rPr>
        <w:t>–  –  –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Выполнение научного исследования можно представить в следующем виде: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Обоснование актуальности выбранной темы.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Постановка цели и конкретных задач исследования.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Определение объекта и предмета исследования.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Выбор метода (методики) проведения исследования.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Описание процесса исследования.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Обсуждение результатов исследования.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Формулирование выводов и оценка полученных результатов.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Обоснование актуальности выбранной темы является начальным этапом любого исследования. Здесь автор показывает умение оценить с точки зрения современности и социальной значимости выбранную тему исследования, что характеризует его научную и профессиональную подготовленность. Сформулировать научную проблему – значит показать умение отделить главное от второстепенного, выяснить, что уже известно и что пока неизвестно науке о предмете исследования по данным имеющихся работ.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7"/>
        <w:gridCol w:w="66"/>
        <w:gridCol w:w="387"/>
      </w:tblGrid>
      <w:tr w:rsidR="0044703C" w:rsidRPr="0044703C" w:rsidTr="0044703C">
        <w:trPr>
          <w:tblCellSpacing w:w="15" w:type="dxa"/>
          <w:jc w:val="center"/>
        </w:trPr>
        <w:tc>
          <w:tcPr>
            <w:tcW w:w="0" w:type="auto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50" w:type="pct"/>
            <w:vAlign w:val="center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</w:tbl>
    <w:p w:rsidR="00F959AF" w:rsidRDefault="00F959AF"/>
    <w:sectPr w:rsidR="00F959AF" w:rsidSect="00BA7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4895"/>
    <w:rsid w:val="00363EDD"/>
    <w:rsid w:val="0044703C"/>
    <w:rsid w:val="00493CD7"/>
    <w:rsid w:val="00944C4E"/>
    <w:rsid w:val="00BA76AF"/>
    <w:rsid w:val="00BB2802"/>
    <w:rsid w:val="00D84895"/>
    <w:rsid w:val="00F95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6AF"/>
  </w:style>
  <w:style w:type="paragraph" w:styleId="2">
    <w:name w:val="heading 2"/>
    <w:basedOn w:val="a"/>
    <w:link w:val="20"/>
    <w:uiPriority w:val="9"/>
    <w:qFormat/>
    <w:rsid w:val="004470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470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4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703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470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470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4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70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41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799</Words>
  <Characters>4558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Елибек Асангалиев</dc:creator>
  <cp:lastModifiedBy>admin</cp:lastModifiedBy>
  <cp:revision>2</cp:revision>
  <dcterms:created xsi:type="dcterms:W3CDTF">2021-08-29T05:57:00Z</dcterms:created>
  <dcterms:modified xsi:type="dcterms:W3CDTF">2021-08-29T05:57:00Z</dcterms:modified>
</cp:coreProperties>
</file>